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STATEMENT OF WORK</w:t>
      </w:r>
    </w:p>
    <w:p>
      <w:pPr>
        <w:spacing w:after="80"/>
      </w:pPr>
      <w:r>
        <w:rPr>
          <w:i w:val="0"/>
          <w:color w:val="6F6880"/>
        </w:rPr>
        <w:t>[Project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sz w:val="20"/>
              </w:rPr>
              <w:t>Client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[Client legal name, address]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Provider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[Your business name, address]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SOW reference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[e.g. SOW-001]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[Date issued]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Governing agreement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[Name and date of your master agreement, or "None: this SOW stands alone"]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1. Background and objectives</w:t>
      </w:r>
    </w:p>
    <w:p>
      <w:pPr>
        <w:spacing w:after="80"/>
      </w:pPr>
      <w:r>
        <w:rPr>
          <w:i/>
          <w:color w:val="6F6880"/>
        </w:rPr>
        <w:t>Two or three sentences in the client's words: what they have now, what they want, and how both sides will know it worked.</w:t>
      </w:r>
    </w:p>
    <w:p>
      <w:pPr>
        <w:spacing w:after="80"/>
      </w:pPr>
      <w:r>
        <w:rPr>
          <w:i w:val="0"/>
        </w:rPr>
        <w:t>[Background and goals]</w:t>
      </w:r>
    </w:p>
    <w:p>
      <w:pPr>
        <w:spacing w:before="280" w:after="80"/>
      </w:pPr>
      <w:r>
        <w:rPr>
          <w:b/>
          <w:color w:val="C2185B"/>
          <w:sz w:val="26"/>
        </w:rPr>
        <w:t>2. Scope of work</w:t>
      </w:r>
    </w:p>
    <w:p>
      <w:pPr>
        <w:spacing w:after="80"/>
      </w:pPr>
      <w:r>
        <w:rPr>
          <w:i/>
          <w:color w:val="6F6880"/>
        </w:rPr>
        <w:t>List every deliverable. If it is not in this table, it is not in the project.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color="auto" w:fill="F4EEF6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2436"/>
            <w:shd w:val="clear" w:color="auto" w:fill="F4EEF6"/>
          </w:tcPr>
          <w:p>
            <w:r/>
            <w:r>
              <w:rPr>
                <w:b/>
                <w:sz w:val="20"/>
              </w:rPr>
              <w:t>Deliverable</w:t>
            </w:r>
          </w:p>
        </w:tc>
        <w:tc>
          <w:tcPr>
            <w:tcW w:type="dxa" w:w="2436"/>
            <w:shd w:val="clear" w:color="auto" w:fill="F4EEF6"/>
          </w:tcPr>
          <w:p>
            <w:r/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2436"/>
            <w:shd w:val="clear" w:color="auto" w:fill="F4EEF6"/>
          </w:tcPr>
          <w:p>
            <w:r/>
            <w:r>
              <w:rPr>
                <w:b/>
                <w:sz w:val="20"/>
              </w:rPr>
              <w:t>Format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[Deliverable]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[What exactly, and how many]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>[e.g. Figma file, live website]</w:t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  <w:t xml:space="preserve"> 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36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3. Out of scope</w:t>
      </w:r>
    </w:p>
    <w:p>
      <w:pPr>
        <w:spacing w:after="80"/>
      </w:pPr>
      <w:r>
        <w:rPr>
          <w:i/>
          <w:color w:val="6F6880"/>
        </w:rPr>
        <w:t>Name the things the client might assume are included. This section prevents most scope disputes.</w:t>
      </w:r>
    </w:p>
    <w:p>
      <w:pPr>
        <w:pStyle w:val="ListBullet"/>
      </w:pPr>
      <w:r>
        <w:t>[Item not included]</w:t>
      </w:r>
    </w:p>
    <w:p>
      <w:pPr>
        <w:pStyle w:val="ListBullet"/>
      </w:pPr>
      <w:r>
        <w:t>[Item not included]</w:t>
      </w:r>
    </w:p>
    <w:p>
      <w:pPr>
        <w:spacing w:before="280" w:after="80"/>
      </w:pPr>
      <w:r>
        <w:rPr>
          <w:b/>
          <w:color w:val="C2185B"/>
          <w:sz w:val="26"/>
        </w:rPr>
        <w:t>4. Timeline and milestones</w:t>
      </w:r>
    </w:p>
    <w:p>
      <w:pPr>
        <w:spacing w:after="80"/>
      </w:pPr>
      <w:r>
        <w:rPr>
          <w:i/>
          <w:color w:val="6F6880"/>
        </w:rPr>
        <w:t>Tie each date to what the client must do first. A missed client step moves the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Milestone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Target date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Depends on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[Milestone]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[Date]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[Client input needed]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5. Client responsibilities</w:t>
      </w:r>
    </w:p>
    <w:p>
      <w:pPr>
        <w:pStyle w:val="ListBullet"/>
      </w:pPr>
      <w:r>
        <w:t>[What the client provides, and by when]</w:t>
      </w:r>
    </w:p>
    <w:p>
      <w:pPr>
        <w:pStyle w:val="ListBullet"/>
      </w:pPr>
      <w:r>
        <w:t>[Who signs off]</w:t>
      </w:r>
    </w:p>
    <w:p>
      <w:pPr>
        <w:spacing w:before="280" w:after="80"/>
      </w:pPr>
      <w:r>
        <w:rPr>
          <w:b/>
          <w:color w:val="C2185B"/>
          <w:sz w:val="26"/>
        </w:rPr>
        <w:t>6. Review rounds and acceptance</w:t>
      </w:r>
    </w:p>
    <w:p>
      <w:pPr>
        <w:spacing w:after="80"/>
      </w:pPr>
      <w:r>
        <w:rPr>
          <w:i/>
          <w:color w:val="6F6880"/>
        </w:rPr>
        <w:t>Say how many rounds of changes are included and what counts as accepted.</w:t>
      </w:r>
    </w:p>
    <w:p>
      <w:pPr>
        <w:spacing w:after="80"/>
      </w:pPr>
      <w:r>
        <w:rPr>
          <w:i w:val="0"/>
        </w:rPr>
        <w:t>[Number of revision rounds, and how acceptance works]</w:t>
      </w:r>
    </w:p>
    <w:p>
      <w:pPr>
        <w:spacing w:before="280" w:after="80"/>
      </w:pPr>
      <w:r>
        <w:rPr>
          <w:b/>
          <w:color w:val="C2185B"/>
          <w:sz w:val="26"/>
        </w:rPr>
        <w:t>7. Fees and payment</w:t>
      </w:r>
    </w:p>
    <w:p>
      <w:pPr>
        <w:spacing w:after="80"/>
      </w:pPr>
      <w:r>
        <w:rPr>
          <w:i/>
          <w:color w:val="6F6880"/>
        </w:rPr>
        <w:t>Fixed fee: state the total and the schedule. Time and materials: state the rate, the estimate and the cap.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Payment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Amount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Due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[e.g. Deposit]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[Amount]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[When]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spacing w:after="80"/>
      </w:pPr>
      <w:r>
        <w:rPr>
          <w:i w:val="0"/>
        </w:rPr>
        <w:t>[Total, currency, tax, invoice terms, late payment terms]</w:t>
      </w:r>
    </w:p>
    <w:p>
      <w:pPr>
        <w:spacing w:before="280" w:after="80"/>
      </w:pPr>
      <w:r>
        <w:rPr>
          <w:b/>
          <w:color w:val="C2185B"/>
          <w:sz w:val="26"/>
        </w:rPr>
        <w:t>8. Changes to this SOW</w:t>
      </w:r>
    </w:p>
    <w:p>
      <w:pPr>
        <w:spacing w:after="80"/>
      </w:pPr>
      <w:r>
        <w:rPr>
          <w:i w:val="0"/>
        </w:rPr>
        <w:t>[How changes are requested, priced and approved]</w:t>
      </w:r>
    </w:p>
    <w:p>
      <w:pPr>
        <w:spacing w:before="280" w:after="80"/>
      </w:pPr>
      <w:r>
        <w:rPr>
          <w:b/>
          <w:color w:val="C2185B"/>
          <w:sz w:val="26"/>
        </w:rPr>
        <w:t>9. Assumptions</w:t>
      </w:r>
    </w:p>
    <w:p>
      <w:pPr>
        <w:pStyle w:val="ListBullet"/>
      </w:pPr>
      <w:r>
        <w:t>[Anything your price depends on]</w:t>
      </w:r>
    </w:p>
    <w:p>
      <w:pPr>
        <w:spacing w:before="280" w:after="80"/>
      </w:pPr>
      <w:r>
        <w:rPr>
          <w:b/>
          <w:color w:val="C2185B"/>
          <w:sz w:val="26"/>
        </w:rPr>
        <w:t>10. Ownership</w:t>
      </w:r>
    </w:p>
    <w:p>
      <w:pPr>
        <w:spacing w:after="80"/>
      </w:pPr>
      <w:r>
        <w:rPr>
          <w:i w:val="0"/>
        </w:rPr>
        <w:t>[Who owns the work, and when ownership transfers]</w:t>
      </w:r>
    </w:p>
    <w:p>
      <w:pPr>
        <w:spacing w:before="280" w:after="80"/>
      </w:pPr>
      <w:r>
        <w:rPr>
          <w:b/>
          <w:color w:val="C2185B"/>
          <w:sz w:val="26"/>
        </w:rPr>
        <w:t>11.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Client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Provider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Name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Title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Signature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