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RETAINER AGREEMENT</w:t>
      </w:r>
    </w:p>
    <w:p>
      <w:pPr>
        <w:spacing w:after="80"/>
      </w:pPr>
      <w:r>
        <w:rPr>
          <w:b w:val="0"/>
          <w:i w:val="0"/>
          <w:color w:val="6F6880"/>
        </w:rPr>
        <w:t>[Provider] and [Client]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sz w:val="20"/>
              </w:rPr>
              <w:t>Provider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[Legal name, address]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Client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[Legal name, address]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Start date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[Date]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Minimum term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[e.g. 3 months]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1. What the retainer covers</w:t>
      </w:r>
    </w:p>
    <w:p>
      <w:pPr>
        <w:spacing w:after="80"/>
      </w:pPr>
      <w:r>
        <w:rPr>
          <w:b w:val="0"/>
          <w:i/>
          <w:color w:val="6F6880"/>
        </w:rPr>
        <w:t>Pick one model: a bank of hours, a set of deliverables each month, or availability. Mixing them causes disputes.</w:t>
      </w:r>
    </w:p>
    <w:p>
      <w:pPr>
        <w:spacing w:after="80"/>
      </w:pPr>
      <w:r>
        <w:rPr>
          <w:b w:val="0"/>
          <w:i w:val="0"/>
        </w:rPr>
        <w:t>Each month the provider will make available [number] hours of [type of work], covering: [list of included work].</w:t>
      </w:r>
    </w:p>
    <w:p>
      <w:pPr>
        <w:pStyle w:val="ListBullet"/>
      </w:pPr>
      <w:r>
        <w:t>[Included work]</w:t>
      </w:r>
    </w:p>
    <w:p>
      <w:pPr>
        <w:pStyle w:val="ListBullet"/>
      </w:pPr>
      <w:r>
        <w:t>[Included work]</w:t>
      </w:r>
    </w:p>
    <w:p>
      <w:pPr>
        <w:spacing w:after="80"/>
      </w:pPr>
      <w:r>
        <w:rPr>
          <w:b w:val="0"/>
          <w:i w:val="0"/>
        </w:rPr>
        <w:t>Work not listed above is quoted separately.</w:t>
      </w:r>
    </w:p>
    <w:p>
      <w:pPr>
        <w:spacing w:before="280" w:after="80"/>
      </w:pPr>
      <w:r>
        <w:rPr>
          <w:b/>
          <w:color w:val="C2185B"/>
          <w:sz w:val="26"/>
        </w:rPr>
        <w:t>2. Fee and billing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F4EEF6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4873"/>
            <w:shd w:val="clear" w:color="auto" w:fill="F4EEF6"/>
          </w:tcPr>
          <w:p>
            <w:r/>
            <w:r>
              <w:rPr>
                <w:b/>
                <w:sz w:val="20"/>
              </w:rPr>
              <w:t>Amount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Monthly retainer fee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[Amount], billed in advance on the [1st] of each month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Extra hours beyond the monthly allowance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[Rate] per hour, billed monthly in arrears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Payment terms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Due within [14] days of invoice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3. Unused hours</w:t>
      </w:r>
    </w:p>
    <w:p>
      <w:pPr>
        <w:spacing w:after="80"/>
      </w:pPr>
      <w:r>
        <w:rPr>
          <w:b w:val="0"/>
          <w:i/>
          <w:color w:val="6F6880"/>
        </w:rPr>
        <w:t>Say plainly what happens to hours the client does not use. The three common options are: they expire, they roll over for one month, or they roll over up to a cap.</w:t>
      </w:r>
    </w:p>
    <w:p>
      <w:pPr>
        <w:spacing w:after="80"/>
      </w:pPr>
      <w:r>
        <w:rPr>
          <w:b w:val="0"/>
          <w:i w:val="0"/>
        </w:rPr>
        <w:t>Unused hours [expire at the end of each month / roll over to the next month only / roll over up to a maximum of (number) hours]. Hours are not refundable.</w:t>
      </w:r>
    </w:p>
    <w:p>
      <w:pPr>
        <w:spacing w:before="280" w:after="80"/>
      </w:pPr>
      <w:r>
        <w:rPr>
          <w:b/>
          <w:color w:val="C2185B"/>
          <w:sz w:val="26"/>
        </w:rPr>
        <w:t>4. Requests and response times</w:t>
      </w:r>
    </w:p>
    <w:p>
      <w:pPr>
        <w:spacing w:after="80"/>
      </w:pPr>
      <w:r>
        <w:rPr>
          <w:b w:val="0"/>
          <w:i w:val="0"/>
        </w:rPr>
        <w:t>The client sends requests by [email / project tool]. The provider confirms each request within [1 business day] and gives an estimate of hours before starting anything over [2] hours.</w:t>
      </w:r>
    </w:p>
    <w:p>
      <w:pPr>
        <w:spacing w:before="280" w:after="80"/>
      </w:pPr>
      <w:r>
        <w:rPr>
          <w:b/>
          <w:color w:val="C2185B"/>
          <w:sz w:val="26"/>
        </w:rPr>
        <w:t>5. Reporting</w:t>
      </w:r>
    </w:p>
    <w:p>
      <w:pPr>
        <w:spacing w:after="80"/>
      </w:pPr>
      <w:r>
        <w:rPr>
          <w:b w:val="0"/>
          <w:i w:val="0"/>
        </w:rPr>
        <w:t>At the end of each month the provider sends a summary of hours used, work completed and hours remaining.</w:t>
      </w:r>
    </w:p>
    <w:p>
      <w:pPr>
        <w:spacing w:before="280" w:after="80"/>
      </w:pPr>
      <w:r>
        <w:rPr>
          <w:b/>
          <w:color w:val="C2185B"/>
          <w:sz w:val="26"/>
        </w:rPr>
        <w:t>6. Term, changes and cancellation</w:t>
      </w:r>
    </w:p>
    <w:p>
      <w:pPr>
        <w:spacing w:after="80"/>
      </w:pPr>
      <w:r>
        <w:rPr>
          <w:b w:val="0"/>
          <w:i w:val="0"/>
        </w:rPr>
        <w:t>After the minimum term, the retainer continues month to month. Either party may end it with [30] days' written notice. Either party may propose a change to the hours or fee with [30] days' notice; it applies once both agree in writing.</w:t>
      </w:r>
    </w:p>
    <w:p>
      <w:pPr>
        <w:spacing w:before="280" w:after="80"/>
      </w:pPr>
      <w:r>
        <w:rPr>
          <w:b/>
          <w:color w:val="C2185B"/>
          <w:sz w:val="26"/>
        </w:rPr>
        <w:t>7. Ownership and confidentiality</w:t>
      </w:r>
    </w:p>
    <w:p>
      <w:pPr>
        <w:spacing w:after="80"/>
      </w:pPr>
      <w:r>
        <w:rPr>
          <w:b w:val="0"/>
          <w:i w:val="0"/>
        </w:rPr>
        <w:t>Work becomes the client's property once the month it was done in has been paid. Each party keeps the other's confidential information private. [If you have a service agreement with this client, write: "The terms of the service agreement dated (date) also apply."]</w:t>
      </w:r>
    </w:p>
    <w:p>
      <w:pPr>
        <w:spacing w:before="280" w:after="80"/>
      </w:pPr>
      <w:r>
        <w:rPr>
          <w:b/>
          <w:color w:val="C2185B"/>
          <w:sz w:val="26"/>
        </w:rPr>
        <w:t>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Provider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Client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Name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Title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Signature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Date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after="80"/>
      </w:pPr>
      <w:r>
        <w:rPr>
          <w:b w:val="0"/>
          <w:i/>
          <w:color w:val="6F6880"/>
        </w:rPr>
        <w:t>This template is a starting point, not legal advice. Laws differ by country and state; have a lawyer review it before you rely on it for a large contract.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